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Что будет в тренде после карантина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position w:val="-6"/>
          <w:sz w:val="26"/>
          <w:szCs w:val="26"/>
          <w:rtl w:val="0"/>
        </w:rPr>
        <w:drawing>
          <wp:inline distT="0" distB="0" distL="0" distR="0">
            <wp:extent cx="406400" cy="4064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09f94a5_2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6"/>
          <w:szCs w:val="26"/>
          <w:rtl w:val="0"/>
        </w:rPr>
        <w:t xml:space="preserve">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en-US"/>
        </w:rPr>
        <w:t xml:space="preserve">Zoom, Pillow Challenge, </w:t>
      </w:r>
      <w:r>
        <w:rPr>
          <w:sz w:val="26"/>
          <w:szCs w:val="26"/>
          <w:rtl w:val="0"/>
          <w:lang w:val="ru-RU"/>
        </w:rPr>
        <w:t>бесконечное дистанционное образование уже стали обычными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что станет мейнстримом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когда мы выйдем из дома</w:t>
      </w:r>
      <w:r>
        <w:rPr>
          <w:sz w:val="26"/>
          <w:szCs w:val="26"/>
          <w:rtl w:val="0"/>
          <w:lang w:val="zh-TW" w:eastAsia="zh-TW"/>
        </w:rPr>
        <w:t xml:space="preserve">? </w:t>
      </w:r>
      <w:r>
        <w:rPr>
          <w:sz w:val="26"/>
          <w:szCs w:val="26"/>
          <w:rtl w:val="0"/>
          <w:lang w:val="ru-RU"/>
        </w:rPr>
        <w:t xml:space="preserve">Директор по операционному маркетингу </w:t>
      </w:r>
      <w:r>
        <w:rPr>
          <w:rStyle w:val="Hyperlink.0"/>
          <w:sz w:val="26"/>
          <w:szCs w:val="26"/>
          <w:rtl w:val="0"/>
        </w:rPr>
        <w:fldChar w:fldCharType="begin" w:fldLock="0"/>
      </w:r>
      <w:r>
        <w:rPr>
          <w:rStyle w:val="Hyperlink.0"/>
          <w:sz w:val="26"/>
          <w:szCs w:val="26"/>
          <w:rtl w:val="0"/>
        </w:rPr>
        <w:instrText xml:space="preserve"> HYPERLINK "https://vk.com/crocincor"</w:instrText>
      </w:r>
      <w:r>
        <w:rPr>
          <w:rStyle w:val="Hyperlink.0"/>
          <w:sz w:val="26"/>
          <w:szCs w:val="26"/>
          <w:rtl w:val="0"/>
        </w:rPr>
        <w:fldChar w:fldCharType="separate" w:fldLock="0"/>
      </w:r>
      <w:r>
        <w:rPr>
          <w:rStyle w:val="Hyperlink.0"/>
          <w:sz w:val="26"/>
          <w:szCs w:val="26"/>
          <w:rtl w:val="0"/>
        </w:rPr>
        <w:t>КРОК</w:t>
      </w:r>
      <w:r>
        <w:rPr>
          <w:sz w:val="26"/>
          <w:szCs w:val="26"/>
          <w:rtl w:val="0"/>
        </w:rPr>
        <w:fldChar w:fldCharType="end" w:fldLock="0"/>
      </w:r>
      <w:r>
        <w:rPr>
          <w:sz w:val="26"/>
          <w:szCs w:val="26"/>
          <w:rtl w:val="0"/>
          <w:lang w:val="ru-RU"/>
        </w:rPr>
        <w:t xml:space="preserve"> Вячеслав Танцоров расскажет на вебинаре «Трендвотчинг КРОК</w:t>
      </w:r>
      <w:r>
        <w:rPr>
          <w:sz w:val="26"/>
          <w:szCs w:val="26"/>
          <w:rtl w:val="0"/>
        </w:rPr>
        <w:t>: (</w:t>
      </w:r>
      <w:r>
        <w:rPr>
          <w:sz w:val="26"/>
          <w:szCs w:val="26"/>
          <w:rtl w:val="0"/>
        </w:rPr>
        <w:t>Пред</w:t>
      </w:r>
      <w:r>
        <w:rPr>
          <w:sz w:val="26"/>
          <w:szCs w:val="26"/>
          <w:rtl w:val="0"/>
        </w:rPr>
        <w:t>)</w:t>
      </w:r>
      <w:r>
        <w:rPr>
          <w:sz w:val="26"/>
          <w:szCs w:val="26"/>
          <w:rtl w:val="0"/>
          <w:lang w:val="ru-RU"/>
        </w:rPr>
        <w:t>чувствие изменений»</w:t>
      </w:r>
      <w:r>
        <w:rPr>
          <w:sz w:val="26"/>
          <w:szCs w:val="26"/>
          <w:rtl w:val="0"/>
        </w:rPr>
        <w:t xml:space="preserve">.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</w:rPr>
        <w:t xml:space="preserve">Команда </w:t>
      </w:r>
      <w:r>
        <w:rPr>
          <w:rStyle w:val="Hyperlink.0"/>
          <w:sz w:val="26"/>
          <w:szCs w:val="26"/>
          <w:rtl w:val="0"/>
        </w:rPr>
        <w:fldChar w:fldCharType="begin" w:fldLock="0"/>
      </w:r>
      <w:r>
        <w:rPr>
          <w:rStyle w:val="Hyperlink.0"/>
          <w:sz w:val="26"/>
          <w:szCs w:val="26"/>
          <w:rtl w:val="0"/>
        </w:rPr>
        <w:instrText xml:space="preserve"> HYPERLINK "https://vk.com/feed?section=search&amp;q=%23marketingCROC"</w:instrText>
      </w:r>
      <w:r>
        <w:rPr>
          <w:rStyle w:val="Hyperlink.0"/>
          <w:sz w:val="26"/>
          <w:szCs w:val="26"/>
          <w:rtl w:val="0"/>
        </w:rPr>
        <w:fldChar w:fldCharType="separate" w:fldLock="0"/>
      </w:r>
      <w:r>
        <w:rPr>
          <w:rStyle w:val="Hyperlink.0"/>
          <w:sz w:val="26"/>
          <w:szCs w:val="26"/>
          <w:rtl w:val="0"/>
          <w:lang w:val="en-US"/>
        </w:rPr>
        <w:t>#marketingCROC</w:t>
      </w:r>
      <w:r>
        <w:rPr>
          <w:sz w:val="26"/>
          <w:szCs w:val="26"/>
          <w:rtl w:val="0"/>
        </w:rPr>
        <w:fldChar w:fldCharType="end" w:fldLock="0"/>
      </w:r>
      <w:r>
        <w:rPr>
          <w:sz w:val="26"/>
          <w:szCs w:val="26"/>
          <w:rtl w:val="0"/>
          <w:lang w:val="ru-RU"/>
        </w:rPr>
        <w:t xml:space="preserve"> провела десятки исследований и проанализировал опыт других стран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en-US"/>
        </w:rPr>
        <w:t xml:space="preserve">Спойлер — </w:t>
      </w:r>
      <w:r>
        <w:rPr>
          <w:sz w:val="26"/>
          <w:szCs w:val="26"/>
          <w:rtl w:val="0"/>
          <w:lang w:val="ru-RU"/>
        </w:rPr>
        <w:t xml:space="preserve">они </w:t>
      </w:r>
      <w:r>
        <w:rPr>
          <w:sz w:val="26"/>
          <w:szCs w:val="26"/>
          <w:rtl w:val="0"/>
          <w:lang w:val="ru-RU"/>
        </w:rPr>
        <w:t xml:space="preserve">уже </w:t>
      </w:r>
      <w:r>
        <w:rPr>
          <w:sz w:val="26"/>
          <w:szCs w:val="26"/>
          <w:rtl w:val="0"/>
          <w:lang w:val="ru-RU"/>
        </w:rPr>
        <w:t>готовы поделиться</w:t>
      </w:r>
      <w:r>
        <w:rPr>
          <w:sz w:val="26"/>
          <w:szCs w:val="26"/>
          <w:rtl w:val="0"/>
        </w:rPr>
        <w:t xml:space="preserve">, </w:t>
      </w:r>
      <w:r>
        <w:rPr>
          <w:sz w:val="26"/>
          <w:szCs w:val="26"/>
          <w:rtl w:val="0"/>
          <w:lang w:val="ru-RU"/>
        </w:rPr>
        <w:t>как изменится ситуация после карантина и как тебе работать с трендами</w:t>
      </w:r>
      <w:r>
        <w:rPr>
          <w:sz w:val="26"/>
          <w:szCs w:val="26"/>
          <w:rtl w:val="0"/>
        </w:rPr>
        <w:t>: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— как находить и использовать возможности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— как успевать за акселерацией процессов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 xml:space="preserve">— как анализировать и применять глобальные тренды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sz w:val="26"/>
          <w:szCs w:val="26"/>
          <w:rtl w:val="0"/>
          <w:lang w:val="ru-RU"/>
        </w:rPr>
        <w:t>Вячеслав Танцоров расскажет на митапе «Среда развития»</w:t>
      </w:r>
      <w:r>
        <w:rPr>
          <w:sz w:val="26"/>
          <w:szCs w:val="26"/>
          <w:rtl w:val="0"/>
        </w:rPr>
        <w:t xml:space="preserve">. </w:t>
      </w:r>
      <w:r>
        <w:rPr>
          <w:sz w:val="26"/>
          <w:szCs w:val="26"/>
          <w:rtl w:val="0"/>
          <w:lang w:val="ru-RU"/>
        </w:rPr>
        <w:t>С тебя вопросы в прямом эфире</w:t>
      </w:r>
      <w:r>
        <w:rPr>
          <w:sz w:val="26"/>
          <w:szCs w:val="26"/>
          <w:rtl w:val="0"/>
        </w:rPr>
        <w:t xml:space="preserve">.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rStyle w:val="Нет"/>
          <w:position w:val="-6"/>
          <w:sz w:val="26"/>
          <w:szCs w:val="26"/>
          <w:rtl w:val="0"/>
        </w:rPr>
        <w:drawing>
          <wp:inline distT="0" distB="0" distL="0" distR="0">
            <wp:extent cx="406400" cy="406400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09f9385_2x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6"/>
          <w:szCs w:val="26"/>
          <w:rtl w:val="0"/>
        </w:rPr>
        <w:t xml:space="preserve"> 22 </w:t>
      </w:r>
      <w:r>
        <w:rPr>
          <w:sz w:val="26"/>
          <w:szCs w:val="26"/>
          <w:rtl w:val="0"/>
        </w:rPr>
        <w:t>апреля</w:t>
      </w:r>
      <w:r>
        <w:rPr>
          <w:sz w:val="26"/>
          <w:szCs w:val="26"/>
          <w:rtl w:val="0"/>
        </w:rPr>
        <w:t xml:space="preserve">, 17.00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sz w:val="26"/>
          <w:szCs w:val="26"/>
          <w:rtl w:val="0"/>
        </w:rPr>
      </w:pPr>
      <w:r>
        <w:rPr>
          <w:rStyle w:val="Нет"/>
          <w:position w:val="-6"/>
          <w:sz w:val="26"/>
          <w:szCs w:val="26"/>
          <w:rtl w:val="0"/>
        </w:rPr>
        <w:drawing>
          <wp:inline distT="0" distB="0" distL="0" distR="0">
            <wp:extent cx="406400" cy="40640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09f938d_2x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6"/>
          <w:szCs w:val="26"/>
          <w:rtl w:val="0"/>
          <w:lang w:val="nl-NL"/>
        </w:rPr>
        <w:t xml:space="preserve"> Zoom </w:t>
      </w:r>
    </w:p>
    <w:p>
      <w:pPr>
        <w:pStyle w:val="По умолчанию"/>
        <w:bidi w:val="0"/>
        <w:spacing w:before="0"/>
        <w:ind w:left="0" w:right="0" w:firstLine="0"/>
        <w:jc w:val="left"/>
        <w:rPr>
          <w:rtl w:val="0"/>
        </w:rPr>
      </w:pPr>
      <w:r>
        <w:rPr>
          <w:rStyle w:val="Нет"/>
          <w:position w:val="-6"/>
          <w:sz w:val="26"/>
          <w:szCs w:val="26"/>
          <w:rtl w:val="0"/>
        </w:rPr>
        <w:drawing>
          <wp:inline distT="0" distB="0" distL="0" distR="0">
            <wp:extent cx="406400" cy="406400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09f93b2_2x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6"/>
          <w:szCs w:val="26"/>
          <w:rtl w:val="0"/>
          <w:lang w:val="ru-RU"/>
        </w:rPr>
        <w:t xml:space="preserve"> Регистрируйся</w:t>
      </w:r>
      <w:r>
        <w:rPr>
          <w:sz w:val="26"/>
          <w:szCs w:val="26"/>
          <w:rtl w:val="0"/>
        </w:rPr>
        <w:t xml:space="preserve">: </w:t>
      </w:r>
      <w:r>
        <w:rPr>
          <w:rStyle w:val="Hyperlink.0"/>
          <w:sz w:val="26"/>
          <w:szCs w:val="26"/>
          <w:rtl w:val="0"/>
        </w:rPr>
        <w:fldChar w:fldCharType="begin" w:fldLock="0"/>
      </w:r>
      <w:r>
        <w:rPr>
          <w:rStyle w:val="Hyperlink.0"/>
          <w:sz w:val="26"/>
          <w:szCs w:val="26"/>
          <w:rtl w:val="0"/>
        </w:rPr>
        <w:instrText xml:space="preserve"> HYPERLINK "https://vk.com/away.php?to=https%3A%2F%2Fbrainz.timepad.ru%2Fevent%2F1298338%2F&amp;post=-165377067_644&amp;cc_key=asKvwt"</w:instrText>
      </w:r>
      <w:r>
        <w:rPr>
          <w:rStyle w:val="Hyperlink.0"/>
          <w:sz w:val="26"/>
          <w:szCs w:val="26"/>
          <w:rtl w:val="0"/>
        </w:rPr>
        <w:fldChar w:fldCharType="separate" w:fldLock="0"/>
      </w:r>
      <w:r>
        <w:rPr>
          <w:rStyle w:val="Hyperlink.0"/>
          <w:sz w:val="26"/>
          <w:szCs w:val="26"/>
          <w:rtl w:val="0"/>
        </w:rPr>
        <w:t>vk.cc/asKvwt</w:t>
      </w:r>
      <w:r>
        <w:rPr>
          <w:sz w:val="26"/>
          <w:szCs w:val="26"/>
          <w:rtl w:val="0"/>
        </w:rPr>
        <w:fldChar w:fldCharType="end" w:fldLock="0"/>
      </w:r>
      <w:r>
        <w:rPr>
          <w:sz w:val="26"/>
          <w:szCs w:val="26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447623</wp:posOffset>
            </wp:positionV>
            <wp:extent cx="6120057" cy="437506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29"/>
                <wp:lineTo x="0" y="21629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ost _Монтажная область 1 копия 14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375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6"/>
          <w:szCs w:val="26"/>
          <w:rtl w:val="0"/>
          <w:lang w:val="ru-RU"/>
        </w:rPr>
        <w:t xml:space="preserve"> </w:t>
      </w:r>
    </w:p>
    <w:sectPr>
      <w:headerReference w:type="default" r:id="rId9"/>
      <w:footerReference w:type="default" r:id="rId1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outline w:val="0"/>
      <w:color w:val="2a5885"/>
      <w14:textFill>
        <w14:solidFill>
          <w14:srgbClr w14:val="2A5885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